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  <w:lang w:val="en-US" w:eastAsia="zh-CN"/>
        </w:rPr>
        <w:t>江西省土木建筑学会团体</w:t>
      </w:r>
      <w:r>
        <w:rPr>
          <w:rFonts w:hint="eastAsia" w:ascii="宋体" w:hAnsi="宋体"/>
          <w:b/>
          <w:sz w:val="28"/>
          <w:szCs w:val="32"/>
        </w:rPr>
        <w:t>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热处理640MPa带肋高强钢筋(T64G)应用技术标准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066B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093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4822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92DD3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947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1498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285B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203747F"/>
    <w:rsid w:val="180A4176"/>
    <w:rsid w:val="330C2B20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</Words>
  <Characters>408</Characters>
  <Lines>3</Lines>
  <Paragraphs>1</Paragraphs>
  <TotalTime>4</TotalTime>
  <ScaleCrop>false</ScaleCrop>
  <LinksUpToDate>false</LinksUpToDate>
  <CharactersWithSpaces>478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2021-10-25T01:19:00Z</dcterms:created>
  <dc:creator>lenovo</dc:creator>
  <cp:lastModifiedBy>咬金</cp:lastModifiedBy>
  <dcterms:modified xsi:type="dcterms:W3CDTF">2021-11-04T01:58:09Z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D8F25A012692477EBAB0DEC5D3D48D25</vt:lpwstr>
  </property>
</Properties>
</file>